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D0C08" w14:textId="0772948B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0E380B">
            <w:t xml:space="preserve">     </w:t>
          </w:r>
        </w:sdtContent>
      </w:sdt>
    </w:p>
    <w:p w14:paraId="112F757B" w14:textId="77777777" w:rsidR="000E380B" w:rsidRDefault="000E380B" w:rsidP="000E380B">
      <w:pPr>
        <w:spacing w:before="120" w:after="120" w:line="240" w:lineRule="auto"/>
        <w:ind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>EDITAL DE CHAMAMENTO PÚBLICO Nº 06/2024</w:t>
      </w:r>
    </w:p>
    <w:p w14:paraId="4B56F021" w14:textId="77777777" w:rsidR="000E380B" w:rsidRDefault="000E380B">
      <w:pPr>
        <w:spacing w:before="280" w:after="280" w:line="240" w:lineRule="auto"/>
        <w:jc w:val="center"/>
        <w:rPr>
          <w:b/>
          <w:smallCaps/>
          <w:color w:val="000000"/>
          <w:sz w:val="24"/>
          <w:szCs w:val="24"/>
        </w:rPr>
      </w:pPr>
      <w:bookmarkStart w:id="0" w:name="_GoBack"/>
      <w:bookmarkEnd w:id="0"/>
    </w:p>
    <w:p w14:paraId="4993441B" w14:textId="51B94348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727E9BC1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r w:rsidR="007A0B75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r w:rsidR="007A0B75">
              <w:rPr>
                <w:color w:val="000000"/>
                <w:sz w:val="24"/>
                <w:szCs w:val="24"/>
              </w:rPr>
              <w:t>avaliação</w:t>
            </w:r>
            <w:r>
              <w:rPr>
                <w:color w:val="000000"/>
                <w:sz w:val="24"/>
                <w:szCs w:val="24"/>
              </w:rPr>
              <w:t xml:space="preserve"> e </w:t>
            </w:r>
            <w:r w:rsidR="007A0B75">
              <w:rPr>
                <w:color w:val="000000"/>
                <w:sz w:val="24"/>
                <w:szCs w:val="24"/>
              </w:rPr>
              <w:t>valoração</w:t>
            </w:r>
            <w:r>
              <w:rPr>
                <w:color w:val="000000"/>
                <w:sz w:val="24"/>
                <w:szCs w:val="24"/>
              </w:rPr>
              <w:t xml:space="preserve">, se o </w:t>
            </w:r>
            <w:r w:rsidR="007A0B75">
              <w:rPr>
                <w:color w:val="000000"/>
                <w:sz w:val="24"/>
                <w:szCs w:val="24"/>
              </w:rPr>
              <w:t>conteúdo</w:t>
            </w:r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r w:rsidR="007A0B75">
              <w:rPr>
                <w:color w:val="000000"/>
                <w:sz w:val="24"/>
                <w:szCs w:val="24"/>
              </w:rPr>
              <w:t>coerência</w:t>
            </w:r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r w:rsidR="007A0B75">
              <w:rPr>
                <w:color w:val="000000"/>
                <w:sz w:val="24"/>
                <w:szCs w:val="24"/>
              </w:rPr>
              <w:t>possível</w:t>
            </w:r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r w:rsidR="007A0B75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66F03715" w:rsidR="00A565D2" w:rsidRDefault="007A0B75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Relevância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da </w:t>
            </w:r>
            <w:r>
              <w:rPr>
                <w:b/>
                <w:color w:val="000000"/>
                <w:sz w:val="24"/>
                <w:szCs w:val="24"/>
              </w:rPr>
              <w:t>ação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r>
              <w:rPr>
                <w:b/>
                <w:color w:val="000000"/>
                <w:sz w:val="24"/>
                <w:szCs w:val="24"/>
              </w:rPr>
              <w:t>cenário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cultural do</w:t>
            </w:r>
            <w:r>
              <w:rPr>
                <w:b/>
                <w:color w:val="000000"/>
                <w:sz w:val="24"/>
                <w:szCs w:val="24"/>
              </w:rPr>
              <w:t xml:space="preserve"> Município de Jacarezinho</w:t>
            </w: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7A0B75">
              <w:rPr>
                <w:b/>
                <w:color w:val="000000" w:themeColor="text1"/>
                <w:sz w:val="24"/>
                <w:szCs w:val="24"/>
              </w:rPr>
              <w:t xml:space="preserve">- </w:t>
            </w:r>
            <w:r w:rsidR="002C65FD">
              <w:rPr>
                <w:color w:val="000000"/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t>análise</w:t>
            </w:r>
            <w:r w:rsidR="002C65FD">
              <w:rPr>
                <w:color w:val="000000"/>
                <w:sz w:val="24"/>
                <w:szCs w:val="24"/>
              </w:rPr>
              <w:t xml:space="preserve"> deverá considerar, para fins de </w:t>
            </w:r>
            <w:r>
              <w:rPr>
                <w:color w:val="000000"/>
                <w:sz w:val="24"/>
                <w:szCs w:val="24"/>
              </w:rPr>
              <w:t>avaliação</w:t>
            </w:r>
            <w:r w:rsidR="002C65FD">
              <w:rPr>
                <w:color w:val="000000"/>
                <w:sz w:val="24"/>
                <w:szCs w:val="24"/>
              </w:rPr>
              <w:t xml:space="preserve"> e </w:t>
            </w:r>
            <w:r>
              <w:rPr>
                <w:color w:val="000000"/>
                <w:sz w:val="24"/>
                <w:szCs w:val="24"/>
              </w:rPr>
              <w:t>valoração</w:t>
            </w:r>
            <w:r w:rsidR="002C65FD">
              <w:rPr>
                <w:color w:val="000000"/>
                <w:sz w:val="24"/>
                <w:szCs w:val="24"/>
              </w:rPr>
              <w:t xml:space="preserve">, se a </w:t>
            </w:r>
            <w:r>
              <w:rPr>
                <w:color w:val="000000"/>
                <w:sz w:val="24"/>
                <w:szCs w:val="24"/>
              </w:rPr>
              <w:t>ação</w:t>
            </w:r>
            <w:r w:rsidR="002C65FD">
              <w:rPr>
                <w:color w:val="000000"/>
                <w:sz w:val="24"/>
                <w:szCs w:val="24"/>
              </w:rPr>
              <w:t xml:space="preserve"> contribui para o enriquecimento e </w:t>
            </w:r>
            <w:r>
              <w:rPr>
                <w:color w:val="000000"/>
                <w:sz w:val="24"/>
                <w:szCs w:val="24"/>
              </w:rPr>
              <w:t>valorização</w:t>
            </w:r>
            <w:r w:rsidR="002C65FD">
              <w:rPr>
                <w:color w:val="000000"/>
                <w:sz w:val="24"/>
                <w:szCs w:val="24"/>
              </w:rPr>
              <w:t xml:space="preserve"> da cultura do</w:t>
            </w:r>
            <w:r>
              <w:rPr>
                <w:color w:val="000000"/>
                <w:sz w:val="24"/>
                <w:szCs w:val="24"/>
              </w:rPr>
              <w:t xml:space="preserve"> município.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D8B88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r w:rsidR="007A0B75">
              <w:rPr>
                <w:b/>
                <w:color w:val="000000"/>
                <w:sz w:val="24"/>
                <w:szCs w:val="24"/>
              </w:rPr>
              <w:t>integração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="007A0B75">
              <w:rPr>
                <w:b/>
                <w:color w:val="000000"/>
                <w:sz w:val="24"/>
                <w:szCs w:val="24"/>
              </w:rPr>
              <w:t>comunitária</w:t>
            </w:r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r w:rsidR="007A0B75">
              <w:rPr>
                <w:b/>
                <w:color w:val="000000"/>
                <w:sz w:val="24"/>
                <w:szCs w:val="24"/>
              </w:rPr>
              <w:t>ação</w:t>
            </w:r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r w:rsidR="007A0B75">
              <w:rPr>
                <w:color w:val="000000"/>
                <w:sz w:val="24"/>
                <w:szCs w:val="24"/>
              </w:rPr>
              <w:t>avaliação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e </w:t>
            </w:r>
            <w:r w:rsidR="007A0B75">
              <w:rPr>
                <w:color w:val="000000"/>
                <w:sz w:val="24"/>
                <w:szCs w:val="24"/>
              </w:rPr>
              <w:t>valoração</w:t>
            </w:r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r w:rsidR="007A0B75">
              <w:rPr>
                <w:color w:val="000000"/>
                <w:sz w:val="24"/>
                <w:szCs w:val="24"/>
              </w:rPr>
              <w:t>integração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A0B75">
              <w:rPr>
                <w:color w:val="000000"/>
                <w:sz w:val="24"/>
                <w:szCs w:val="24"/>
              </w:rPr>
              <w:t>comunitária</w:t>
            </w:r>
            <w:r>
              <w:rPr>
                <w:color w:val="000000"/>
                <w:sz w:val="24"/>
                <w:szCs w:val="24"/>
              </w:rPr>
              <w:t xml:space="preserve">, em </w:t>
            </w:r>
            <w:r w:rsidR="007A0B75">
              <w:rPr>
                <w:color w:val="000000"/>
                <w:sz w:val="24"/>
                <w:szCs w:val="24"/>
              </w:rPr>
              <w:t>relação</w:t>
            </w:r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r w:rsidR="007A0B75">
              <w:rPr>
                <w:color w:val="000000"/>
                <w:sz w:val="24"/>
                <w:szCs w:val="24"/>
              </w:rPr>
              <w:t>inclusão</w:t>
            </w:r>
            <w:r>
              <w:rPr>
                <w:color w:val="000000"/>
                <w:sz w:val="24"/>
                <w:szCs w:val="24"/>
              </w:rPr>
              <w:t xml:space="preserve"> de pessoas com </w:t>
            </w:r>
            <w:r w:rsidR="007A0B75">
              <w:rPr>
                <w:color w:val="000000"/>
                <w:sz w:val="24"/>
                <w:szCs w:val="24"/>
              </w:rPr>
              <w:t>deficiência</w:t>
            </w:r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7632CFC6" w:rsidR="00A565D2" w:rsidRDefault="007A0B7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Coerência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da planilha </w:t>
            </w:r>
            <w:r>
              <w:rPr>
                <w:b/>
                <w:color w:val="000000"/>
                <w:sz w:val="24"/>
                <w:szCs w:val="24"/>
              </w:rPr>
              <w:t>orçamentária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r>
              <w:rPr>
                <w:b/>
                <w:color w:val="000000"/>
                <w:sz w:val="24"/>
                <w:szCs w:val="24"/>
              </w:rPr>
              <w:t>execução</w:t>
            </w:r>
            <w:sdt>
              <w:sdtPr>
                <w:tag w:val="goog_rdk_7"/>
                <w:id w:val="1173307974"/>
              </w:sdtPr>
              <w:sdtEndPr/>
              <w:sdtContent>
                <w:r w:rsidR="002C65FD"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 w:rsidR="002C65FD"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="002C65FD"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 w:rsidR="002C65FD">
              <w:rPr>
                <w:color w:val="000000"/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t>análise</w:t>
            </w:r>
            <w:r w:rsidR="002C65FD"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r>
              <w:rPr>
                <w:color w:val="000000"/>
                <w:sz w:val="24"/>
                <w:szCs w:val="24"/>
              </w:rPr>
              <w:t>técnica</w:t>
            </w:r>
            <w:r w:rsidR="002C65FD"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r>
              <w:rPr>
                <w:color w:val="000000"/>
                <w:sz w:val="24"/>
                <w:szCs w:val="24"/>
              </w:rPr>
              <w:t>orçamentária</w:t>
            </w:r>
            <w:r w:rsidR="002C65FD">
              <w:rPr>
                <w:color w:val="000000"/>
                <w:sz w:val="24"/>
                <w:szCs w:val="24"/>
              </w:rPr>
              <w:t xml:space="preserve">, sua </w:t>
            </w:r>
            <w:r>
              <w:rPr>
                <w:color w:val="000000"/>
                <w:sz w:val="24"/>
                <w:szCs w:val="24"/>
              </w:rPr>
              <w:t>execução</w:t>
            </w:r>
            <w:r w:rsidR="002C65FD">
              <w:rPr>
                <w:color w:val="000000"/>
                <w:sz w:val="24"/>
                <w:szCs w:val="24"/>
              </w:rPr>
              <w:t xml:space="preserve"> e a </w:t>
            </w:r>
            <w:r>
              <w:rPr>
                <w:color w:val="000000"/>
                <w:sz w:val="24"/>
                <w:szCs w:val="24"/>
              </w:rPr>
              <w:t>adequação</w:t>
            </w:r>
            <w:r w:rsidR="002C65FD"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r>
              <w:rPr>
                <w:color w:val="000000"/>
                <w:sz w:val="24"/>
                <w:szCs w:val="24"/>
              </w:rPr>
              <w:t>Também</w:t>
            </w:r>
            <w:r w:rsidR="002C65FD"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para fins de </w:t>
            </w:r>
            <w:r>
              <w:rPr>
                <w:color w:val="000000"/>
                <w:sz w:val="24"/>
                <w:szCs w:val="24"/>
              </w:rPr>
              <w:t>avaliação</w:t>
            </w:r>
            <w:sdt>
              <w:sdtPr>
                <w:tag w:val="goog_rdk_11"/>
                <w:id w:val="-2135084570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a </w:t>
            </w:r>
            <w:r>
              <w:rPr>
                <w:color w:val="000000"/>
                <w:sz w:val="24"/>
                <w:szCs w:val="24"/>
              </w:rPr>
              <w:t>coerência</w:t>
            </w:r>
            <w:r w:rsidR="002C65FD"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r>
              <w:rPr>
                <w:color w:val="000000"/>
                <w:sz w:val="24"/>
                <w:szCs w:val="24"/>
              </w:rPr>
              <w:t>orçamentária</w:t>
            </w:r>
            <w:r w:rsidR="002C65FD"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64368417" w:rsidR="00A565D2" w:rsidRDefault="007A0B7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Coerência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do Plano de </w:t>
            </w:r>
            <w:r>
              <w:rPr>
                <w:b/>
                <w:color w:val="000000"/>
                <w:sz w:val="24"/>
                <w:szCs w:val="24"/>
              </w:rPr>
              <w:t>Divulgação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 w:rsidR="002C65FD"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="002C65FD"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 w:rsidR="002C65FD">
              <w:rPr>
                <w:color w:val="000000"/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t>análise</w:t>
            </w:r>
            <w:r w:rsidR="002C65FD"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r>
              <w:rPr>
                <w:color w:val="000000"/>
                <w:sz w:val="24"/>
                <w:szCs w:val="24"/>
              </w:rPr>
              <w:t>técnica</w:t>
            </w:r>
            <w:r w:rsidR="002C65FD">
              <w:rPr>
                <w:color w:val="000000"/>
                <w:sz w:val="24"/>
                <w:szCs w:val="24"/>
              </w:rPr>
              <w:t xml:space="preserve"> e comunicacional com o </w:t>
            </w:r>
            <w:r>
              <w:rPr>
                <w:color w:val="000000"/>
                <w:sz w:val="24"/>
                <w:szCs w:val="24"/>
              </w:rPr>
              <w:t>público</w:t>
            </w:r>
            <w:r w:rsidR="002C65FD">
              <w:rPr>
                <w:color w:val="000000"/>
                <w:sz w:val="24"/>
                <w:szCs w:val="24"/>
              </w:rPr>
              <w:t xml:space="preserve"> alvo do projeto, mediante as </w:t>
            </w:r>
            <w:r>
              <w:rPr>
                <w:color w:val="000000"/>
                <w:sz w:val="24"/>
                <w:szCs w:val="24"/>
              </w:rPr>
              <w:t>estratégias</w:t>
            </w:r>
            <w:r w:rsidR="002C65FD"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mídias</w:t>
            </w:r>
            <w:r w:rsidR="002C65FD">
              <w:rPr>
                <w:color w:val="000000"/>
                <w:sz w:val="24"/>
                <w:szCs w:val="24"/>
              </w:rPr>
              <w:t xml:space="preserve"> e materiais apresentados, bem como a capacidade de executá-los.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561FC4D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r w:rsidR="007A0B75">
              <w:rPr>
                <w:b/>
                <w:color w:val="000000"/>
                <w:sz w:val="24"/>
                <w:szCs w:val="24"/>
              </w:rPr>
              <w:t>técnica</w:t>
            </w:r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r w:rsidR="007A0B75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r w:rsidR="007A0B75">
              <w:rPr>
                <w:color w:val="000000"/>
                <w:sz w:val="24"/>
                <w:szCs w:val="24"/>
              </w:rPr>
              <w:t>compõem</w:t>
            </w:r>
            <w:r>
              <w:rPr>
                <w:color w:val="000000"/>
                <w:sz w:val="24"/>
                <w:szCs w:val="24"/>
              </w:rPr>
              <w:t xml:space="preserve"> o corpo </w:t>
            </w:r>
            <w:r w:rsidR="007A0B75">
              <w:rPr>
                <w:color w:val="000000"/>
                <w:sz w:val="24"/>
                <w:szCs w:val="24"/>
              </w:rPr>
              <w:t>técnico</w:t>
            </w:r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r w:rsidR="007A0B75">
              <w:rPr>
                <w:color w:val="000000"/>
                <w:sz w:val="24"/>
                <w:szCs w:val="24"/>
              </w:rPr>
              <w:t>coerência</w:t>
            </w:r>
            <w:r>
              <w:rPr>
                <w:color w:val="000000"/>
                <w:sz w:val="24"/>
                <w:szCs w:val="24"/>
              </w:rPr>
              <w:t xml:space="preserve"> ou </w:t>
            </w:r>
            <w:r w:rsidR="007A0B75">
              <w:rPr>
                <w:color w:val="000000"/>
                <w:sz w:val="24"/>
                <w:szCs w:val="24"/>
              </w:rPr>
              <w:t>não</w:t>
            </w:r>
            <w:r>
              <w:rPr>
                <w:color w:val="000000"/>
                <w:sz w:val="24"/>
                <w:szCs w:val="24"/>
              </w:rPr>
              <w:t xml:space="preserve"> em </w:t>
            </w:r>
            <w:r w:rsidR="007A0B75">
              <w:rPr>
                <w:color w:val="000000"/>
                <w:sz w:val="24"/>
                <w:szCs w:val="24"/>
              </w:rPr>
              <w:t>relação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A0B75">
              <w:rPr>
                <w:color w:val="000000"/>
                <w:sz w:val="24"/>
                <w:szCs w:val="24"/>
              </w:rPr>
              <w:t>às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A0B75">
              <w:rPr>
                <w:color w:val="000000"/>
                <w:sz w:val="24"/>
                <w:szCs w:val="24"/>
              </w:rPr>
              <w:t>atribuições</w:t>
            </w:r>
            <w:r>
              <w:rPr>
                <w:color w:val="000000"/>
                <w:sz w:val="24"/>
                <w:szCs w:val="24"/>
              </w:rPr>
              <w:t xml:space="preserve"> que </w:t>
            </w:r>
            <w:r w:rsidR="007A0B75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r w:rsidR="007A0B75">
              <w:rPr>
                <w:color w:val="000000"/>
                <w:sz w:val="24"/>
                <w:szCs w:val="24"/>
              </w:rPr>
              <w:t>avaliação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A0B75">
              <w:rPr>
                <w:color w:val="000000"/>
                <w:sz w:val="24"/>
                <w:szCs w:val="24"/>
              </w:rPr>
              <w:lastRenderedPageBreak/>
              <w:t>serão</w:t>
            </w:r>
            <w:r>
              <w:rPr>
                <w:color w:val="000000"/>
                <w:sz w:val="24"/>
                <w:szCs w:val="24"/>
              </w:rPr>
              <w:t xml:space="preserve"> considerados os </w:t>
            </w:r>
            <w:r w:rsidR="007A0B75">
              <w:rPr>
                <w:color w:val="000000"/>
                <w:sz w:val="24"/>
                <w:szCs w:val="24"/>
              </w:rPr>
              <w:t>currículos</w:t>
            </w:r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r w:rsidR="007A0B75">
              <w:rPr>
                <w:color w:val="000000"/>
                <w:sz w:val="24"/>
                <w:szCs w:val="24"/>
              </w:rPr>
              <w:t>técnica</w:t>
            </w:r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B43DDC" w:rsidRPr="00B43DDC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Pr="00B43DDC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 w:themeColor="text1"/>
                <w:sz w:val="24"/>
                <w:szCs w:val="24"/>
              </w:rPr>
            </w:pPr>
            <w:r w:rsidRPr="00B43DDC">
              <w:rPr>
                <w:b/>
                <w:color w:val="000000" w:themeColor="text1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79A44AB" w:rsidR="00A565D2" w:rsidRPr="00B43DDC" w:rsidRDefault="007618F6">
            <w:pPr>
              <w:spacing w:before="120" w:after="120" w:line="240" w:lineRule="auto"/>
              <w:ind w:left="120" w:right="120"/>
              <w:jc w:val="center"/>
              <w:rPr>
                <w:color w:val="000000" w:themeColor="text1"/>
                <w:sz w:val="24"/>
                <w:szCs w:val="24"/>
              </w:rPr>
            </w:pPr>
            <w:r w:rsidRPr="00B43DDC">
              <w:rPr>
                <w:b/>
                <w:color w:val="000000" w:themeColor="text1"/>
                <w:sz w:val="24"/>
                <w:szCs w:val="24"/>
              </w:rPr>
              <w:t>Trajetória</w:t>
            </w:r>
            <w:r w:rsidR="002C65FD" w:rsidRPr="00B43DDC">
              <w:rPr>
                <w:b/>
                <w:color w:val="000000" w:themeColor="text1"/>
                <w:sz w:val="24"/>
                <w:szCs w:val="24"/>
              </w:rPr>
              <w:t xml:space="preserve"> artística e cultural do proponente - </w:t>
            </w:r>
            <w:r w:rsidRPr="00B43DDC">
              <w:rPr>
                <w:color w:val="000000" w:themeColor="text1"/>
                <w:sz w:val="24"/>
                <w:szCs w:val="24"/>
              </w:rPr>
              <w:t>Será</w:t>
            </w:r>
            <w:r w:rsidR="002C65FD" w:rsidRPr="00B43DDC">
              <w:rPr>
                <w:color w:val="000000" w:themeColor="text1"/>
                <w:sz w:val="24"/>
                <w:szCs w:val="24"/>
              </w:rPr>
              <w:t>́ considerad</w:t>
            </w:r>
            <w:sdt>
              <w:sdtPr>
                <w:rPr>
                  <w:color w:val="000000" w:themeColor="text1"/>
                </w:rPr>
                <w:tag w:val="goog_rdk_14"/>
                <w:id w:val="1842655990"/>
              </w:sdtPr>
              <w:sdtEndPr/>
              <w:sdtContent>
                <w:r w:rsidR="002C65FD" w:rsidRPr="00B43DDC">
                  <w:rPr>
                    <w:color w:val="000000" w:themeColor="text1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rPr>
                  <w:color w:val="000000" w:themeColor="text1"/>
                </w:rPr>
                <w:tag w:val="goog_rdk_15"/>
                <w:id w:val="-185517164"/>
                <w:showingPlcHdr/>
              </w:sdtPr>
              <w:sdtEndPr/>
              <w:sdtContent>
                <w:r w:rsidR="00B2360A" w:rsidRPr="00B43DDC">
                  <w:rPr>
                    <w:color w:val="000000" w:themeColor="text1"/>
                  </w:rPr>
                  <w:t xml:space="preserve">     </w:t>
                </w:r>
              </w:sdtContent>
            </w:sdt>
            <w:r w:rsidR="002C65FD" w:rsidRPr="00B43DDC">
              <w:rPr>
                <w:color w:val="000000" w:themeColor="text1"/>
                <w:sz w:val="24"/>
                <w:szCs w:val="24"/>
              </w:rPr>
              <w:t xml:space="preserve"> para fins de </w:t>
            </w:r>
            <w:r w:rsidRPr="00B43DDC">
              <w:rPr>
                <w:color w:val="000000" w:themeColor="text1"/>
                <w:sz w:val="24"/>
                <w:szCs w:val="24"/>
              </w:rPr>
              <w:t>análise</w:t>
            </w:r>
            <w:sdt>
              <w:sdtPr>
                <w:rPr>
                  <w:color w:val="000000" w:themeColor="text1"/>
                </w:rPr>
                <w:tag w:val="goog_rdk_16"/>
                <w:id w:val="-74911917"/>
              </w:sdtPr>
              <w:sdtEndPr/>
              <w:sdtContent>
                <w:r w:rsidR="002C65FD" w:rsidRPr="00B43DDC">
                  <w:rPr>
                    <w:color w:val="000000" w:themeColor="text1"/>
                    <w:sz w:val="24"/>
                    <w:szCs w:val="24"/>
                  </w:rPr>
                  <w:t>,</w:t>
                </w:r>
              </w:sdtContent>
            </w:sdt>
            <w:r w:rsidR="002C65FD" w:rsidRPr="00B43DDC">
              <w:rPr>
                <w:color w:val="000000" w:themeColor="text1"/>
                <w:sz w:val="24"/>
                <w:szCs w:val="24"/>
              </w:rPr>
              <w:t xml:space="preserve"> a carreira do proponente, com base no </w:t>
            </w:r>
            <w:r w:rsidRPr="00B43DDC">
              <w:rPr>
                <w:color w:val="000000" w:themeColor="text1"/>
                <w:sz w:val="24"/>
                <w:szCs w:val="24"/>
              </w:rPr>
              <w:t>currículo</w:t>
            </w:r>
            <w:r w:rsidR="002C65FD" w:rsidRPr="00B43DDC">
              <w:rPr>
                <w:color w:val="000000" w:themeColor="text1"/>
                <w:sz w:val="24"/>
                <w:szCs w:val="24"/>
              </w:rPr>
              <w:t xml:space="preserve"> e </w:t>
            </w:r>
            <w:r w:rsidRPr="00B43DDC">
              <w:rPr>
                <w:color w:val="000000" w:themeColor="text1"/>
                <w:sz w:val="24"/>
                <w:szCs w:val="24"/>
              </w:rPr>
              <w:t>comprovações</w:t>
            </w:r>
            <w:r w:rsidR="002C65FD" w:rsidRPr="00B43DDC">
              <w:rPr>
                <w:color w:val="000000" w:themeColor="text1"/>
                <w:sz w:val="24"/>
                <w:szCs w:val="24"/>
              </w:rPr>
              <w:t xml:space="preserve"> enviadas juntamente com a proposta</w:t>
            </w:r>
            <w:sdt>
              <w:sdtPr>
                <w:rPr>
                  <w:color w:val="000000" w:themeColor="text1"/>
                </w:rPr>
                <w:tag w:val="goog_rdk_17"/>
                <w:id w:val="-1116440027"/>
              </w:sdtPr>
              <w:sdtEndPr/>
              <w:sdtContent>
                <w:r w:rsidR="002C65FD" w:rsidRPr="00B43DDC">
                  <w:rPr>
                    <w:color w:val="000000" w:themeColor="text1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Pr="00B43DDC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 w:themeColor="text1"/>
                <w:sz w:val="24"/>
                <w:szCs w:val="24"/>
              </w:rPr>
            </w:pPr>
            <w:r w:rsidRPr="00B43DDC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6F1FD113" w:rsidR="00A565D2" w:rsidRPr="00B43DDC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 w:themeColor="text1"/>
                <w:sz w:val="24"/>
                <w:szCs w:val="24"/>
              </w:rPr>
            </w:pPr>
            <w:r w:rsidRPr="00B43DDC">
              <w:rPr>
                <w:color w:val="000000" w:themeColor="text1"/>
                <w:sz w:val="24"/>
                <w:szCs w:val="24"/>
              </w:rPr>
              <w:t>70</w:t>
            </w:r>
          </w:p>
        </w:tc>
      </w:tr>
      <w:tr w:rsidR="00A565D2" w:rsidRPr="00B43DDC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Pr="00B43DDC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 w:themeColor="text1"/>
                <w:sz w:val="24"/>
                <w:szCs w:val="24"/>
              </w:rPr>
            </w:pPr>
            <w:r w:rsidRPr="00B43DDC">
              <w:rPr>
                <w:b/>
                <w:color w:val="000000" w:themeColor="text1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419BC2BB" w:rsidR="00A565D2" w:rsidRPr="00B43DDC" w:rsidRDefault="00A565D2">
            <w:pPr>
              <w:spacing w:before="120" w:after="120" w:line="240" w:lineRule="auto"/>
              <w:ind w:left="120" w:right="12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72C4D928" w14:textId="77777777" w:rsidR="00A565D2" w:rsidRPr="00B43DDC" w:rsidRDefault="00A565D2">
      <w:pPr>
        <w:spacing w:before="120" w:after="120" w:line="240" w:lineRule="auto"/>
        <w:ind w:right="120"/>
        <w:jc w:val="both"/>
        <w:rPr>
          <w:color w:val="000000" w:themeColor="text1"/>
          <w:sz w:val="24"/>
          <w:szCs w:val="24"/>
        </w:rPr>
      </w:pPr>
    </w:p>
    <w:p w14:paraId="38B903F5" w14:textId="2C5381DE" w:rsidR="00804FDA" w:rsidRPr="00804FDA" w:rsidRDefault="002C65FD" w:rsidP="00804FDA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 w:themeColor="text1"/>
          <w:sz w:val="24"/>
          <w:szCs w:val="24"/>
        </w:rPr>
      </w:pPr>
      <w:r w:rsidRPr="00804FDA">
        <w:rPr>
          <w:color w:val="000000" w:themeColor="text1"/>
          <w:sz w:val="24"/>
          <w:szCs w:val="24"/>
        </w:rPr>
        <w:t>A pontuação final de cada candidatura será</w:t>
      </w:r>
      <w:r w:rsidR="00B43DDC" w:rsidRPr="00804FDA">
        <w:rPr>
          <w:color w:val="000000" w:themeColor="text1"/>
          <w:sz w:val="24"/>
          <w:szCs w:val="24"/>
        </w:rPr>
        <w:t xml:space="preserve"> definida</w:t>
      </w:r>
      <w:r w:rsidR="00804FDA" w:rsidRPr="00804FDA">
        <w:rPr>
          <w:color w:val="000000" w:themeColor="text1"/>
          <w:sz w:val="24"/>
          <w:szCs w:val="24"/>
        </w:rPr>
        <w:t xml:space="preserve"> por média das notas atribuídas individualmente por cada membro.</w:t>
      </w:r>
    </w:p>
    <w:p w14:paraId="04CBB5FE" w14:textId="691BB0D2" w:rsidR="00A565D2" w:rsidRPr="00B43DDC" w:rsidRDefault="00B43DDC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 w:themeColor="text1"/>
          <w:sz w:val="24"/>
          <w:szCs w:val="24"/>
        </w:rPr>
      </w:pPr>
      <w:r w:rsidRPr="00B43DDC">
        <w:rPr>
          <w:color w:val="000000" w:themeColor="text1"/>
          <w:sz w:val="24"/>
          <w:szCs w:val="24"/>
        </w:rPr>
        <w:t>em consenso dos membros da comissão.</w:t>
      </w:r>
      <w:r w:rsidRPr="00B43DDC">
        <w:rPr>
          <w:rStyle w:val="Refdecomentrio"/>
          <w:color w:val="000000" w:themeColor="text1"/>
        </w:rPr>
        <w:t xml:space="preserve"> 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EBBB18E" w14:textId="60E5842A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r w:rsidR="00B269A0">
        <w:rPr>
          <w:color w:val="000000"/>
          <w:sz w:val="24"/>
          <w:szCs w:val="24"/>
        </w:rPr>
        <w:t>serão</w:t>
      </w:r>
      <w:r>
        <w:rPr>
          <w:color w:val="000000"/>
          <w:sz w:val="24"/>
          <w:szCs w:val="24"/>
        </w:rPr>
        <w:t xml:space="preserve"> utilizados para fins de </w:t>
      </w:r>
      <w:r w:rsidR="00B269A0">
        <w:rPr>
          <w:color w:val="000000"/>
          <w:sz w:val="24"/>
          <w:szCs w:val="24"/>
        </w:rPr>
        <w:t>classificação</w:t>
      </w:r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6A00F6EE" w14:textId="334189C0" w:rsidR="00A565D2" w:rsidRDefault="00B269A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</w:t>
      </w:r>
      <w:r w:rsidR="002C65FD"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 w:rsidR="002C65FD"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A1DFD0" w14:textId="77777777" w:rsidR="002C65FD" w:rsidRDefault="002C65FD" w:rsidP="002C65FD">
      <w:pPr>
        <w:spacing w:after="0" w:line="240" w:lineRule="auto"/>
      </w:pPr>
      <w:r>
        <w:separator/>
      </w:r>
    </w:p>
  </w:endnote>
  <w:endnote w:type="continuationSeparator" w:id="0">
    <w:p w14:paraId="32628A32" w14:textId="77777777" w:rsidR="002C65FD" w:rsidRDefault="002C65FD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330255D2-3D21-456B-BABC-41861EEC66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98F2626-81B5-4FB9-93D1-289A07E54169}"/>
    <w:embedBold r:id="rId3" w:fontKey="{FC2B8CFD-E1E6-4DC0-898A-FDF6EACF62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8982A4E-F5A6-4456-B062-E554FCFB4BF9}"/>
    <w:embedItalic r:id="rId5" w:fontKey="{86E909C9-2AF3-46A9-ACEB-16897AD178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466C391-F5AC-490B-927A-36111AF2A59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347685A-AC6F-4A86-8DF5-F40C55E4F4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4E59F7" w14:textId="77777777" w:rsidR="002C65FD" w:rsidRDefault="002C65FD" w:rsidP="002C65FD">
      <w:pPr>
        <w:spacing w:after="0" w:line="240" w:lineRule="auto"/>
      </w:pPr>
      <w:r>
        <w:separator/>
      </w:r>
    </w:p>
  </w:footnote>
  <w:footnote w:type="continuationSeparator" w:id="0">
    <w:p w14:paraId="56806634" w14:textId="77777777" w:rsidR="002C65FD" w:rsidRDefault="002C65FD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EF09A" w14:textId="73F9FE78" w:rsidR="002C65FD" w:rsidRDefault="003E48FF">
    <w:pPr>
      <w:pStyle w:val="Cabealho"/>
    </w:pPr>
    <w:r w:rsidRPr="00E41BD4">
      <w:rPr>
        <w:noProof/>
      </w:rPr>
      <w:drawing>
        <wp:anchor distT="0" distB="0" distL="114300" distR="114300" simplePos="0" relativeHeight="251661312" behindDoc="0" locked="0" layoutInCell="1" allowOverlap="1" wp14:anchorId="58A43DC0" wp14:editId="62DBB1F0">
          <wp:simplePos x="0" y="0"/>
          <wp:positionH relativeFrom="rightMargin">
            <wp:posOffset>-260350</wp:posOffset>
          </wp:positionH>
          <wp:positionV relativeFrom="paragraph">
            <wp:posOffset>-335280</wp:posOffset>
          </wp:positionV>
          <wp:extent cx="887095" cy="700405"/>
          <wp:effectExtent l="0" t="0" r="8255" b="4445"/>
          <wp:wrapNone/>
          <wp:docPr id="4" name="Imagem 4" descr="BrasãoJ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Jac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700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5491063" wp14:editId="6509F77F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53739" cy="10681293"/>
          <wp:effectExtent l="0" t="0" r="0" b="0"/>
          <wp:wrapNone/>
          <wp:docPr id="1965052330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052330" name="Imagem 1" descr="Fundo preto com letras brancas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739" cy="106812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770120" w14:textId="77777777" w:rsidR="002C65FD" w:rsidRDefault="002C65FD" w:rsidP="003E48FF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0E380B"/>
    <w:rsid w:val="00240FCE"/>
    <w:rsid w:val="002C65FD"/>
    <w:rsid w:val="0030191F"/>
    <w:rsid w:val="003E48FF"/>
    <w:rsid w:val="0051111F"/>
    <w:rsid w:val="005E250B"/>
    <w:rsid w:val="007618F6"/>
    <w:rsid w:val="007A0B75"/>
    <w:rsid w:val="00804FDA"/>
    <w:rsid w:val="008C7425"/>
    <w:rsid w:val="0097105A"/>
    <w:rsid w:val="009B65B9"/>
    <w:rsid w:val="00A565D2"/>
    <w:rsid w:val="00AA265D"/>
    <w:rsid w:val="00B2360A"/>
    <w:rsid w:val="00B269A0"/>
    <w:rsid w:val="00B43DDC"/>
    <w:rsid w:val="00C7522A"/>
    <w:rsid w:val="00E4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character" w:styleId="Refdecomentrio">
    <w:name w:val="annotation reference"/>
    <w:basedOn w:val="Fontepargpadro"/>
    <w:uiPriority w:val="99"/>
    <w:semiHidden/>
    <w:unhideWhenUsed/>
    <w:rsid w:val="00B43DD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43DD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43DD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43DD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43DD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43D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3D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27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beaeb88b-723b-40d5-8941-7d7503f1ce4a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40aec6fa-c5f6-4feb-b97b-386f8ea38896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637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SMECE COMPRAS</cp:lastModifiedBy>
  <cp:revision>14</cp:revision>
  <cp:lastPrinted>2024-05-20T16:30:00Z</cp:lastPrinted>
  <dcterms:created xsi:type="dcterms:W3CDTF">2024-04-04T19:12:00Z</dcterms:created>
  <dcterms:modified xsi:type="dcterms:W3CDTF">2024-10-29T17:38:00Z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